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03A94" w14:textId="100C67DD" w:rsidR="00647500" w:rsidRPr="00647500" w:rsidRDefault="00647500" w:rsidP="00647500">
      <w:pPr>
        <w:pStyle w:val="20"/>
        <w:shd w:val="clear" w:color="auto" w:fill="auto"/>
        <w:tabs>
          <w:tab w:val="left" w:pos="8318"/>
        </w:tabs>
        <w:spacing w:line="324" w:lineRule="exact"/>
        <w:ind w:firstLine="780"/>
        <w:jc w:val="both"/>
        <w:rPr>
          <w:rFonts w:ascii="Arial" w:hAnsi="Arial" w:cs="Arial"/>
        </w:rPr>
      </w:pPr>
      <w:r w:rsidRPr="00647500">
        <w:rPr>
          <w:rFonts w:ascii="Arial" w:hAnsi="Arial" w:cs="Arial"/>
        </w:rPr>
        <w:t>«Постановлением Правительства РФ от 06.10.2025</w:t>
      </w:r>
      <w:r w:rsidRPr="00647500">
        <w:rPr>
          <w:rFonts w:ascii="Arial" w:hAnsi="Arial" w:cs="Arial"/>
        </w:rPr>
        <w:t xml:space="preserve"> </w:t>
      </w:r>
      <w:r w:rsidRPr="00647500">
        <w:rPr>
          <w:rFonts w:ascii="Arial" w:hAnsi="Arial" w:cs="Arial"/>
        </w:rPr>
        <w:t>№1546</w:t>
      </w:r>
      <w:r>
        <w:rPr>
          <w:rFonts w:ascii="Arial" w:hAnsi="Arial" w:cs="Arial"/>
        </w:rPr>
        <w:t xml:space="preserve"> </w:t>
      </w:r>
      <w:r w:rsidRPr="00647500">
        <w:rPr>
          <w:rFonts w:ascii="Arial" w:hAnsi="Arial" w:cs="Arial"/>
        </w:rPr>
        <w:t>установлены типовые условия контрактов на оказание услуг по проведению строительного контроля, заключаемых в соответствии с законодательством о контрактной системе закупок.</w:t>
      </w:r>
    </w:p>
    <w:p w14:paraId="2E53EAED" w14:textId="77777777" w:rsidR="00647500" w:rsidRPr="00647500" w:rsidRDefault="00647500" w:rsidP="00647500">
      <w:pPr>
        <w:pStyle w:val="20"/>
        <w:shd w:val="clear" w:color="auto" w:fill="auto"/>
        <w:spacing w:line="320" w:lineRule="exact"/>
        <w:ind w:right="220" w:firstLine="780"/>
        <w:jc w:val="both"/>
        <w:rPr>
          <w:rFonts w:ascii="Arial" w:hAnsi="Arial" w:cs="Arial"/>
        </w:rPr>
      </w:pPr>
      <w:r w:rsidRPr="00647500">
        <w:rPr>
          <w:rFonts w:ascii="Arial" w:hAnsi="Arial" w:cs="Arial"/>
        </w:rPr>
        <w:t>Документ содержит условия: о правах и обязанностях исполнителя и заказчика; о сроках оказания услуг; о представителях сторон; о порядке направления уведомлений и обмена корреспонденцией.</w:t>
      </w:r>
    </w:p>
    <w:p w14:paraId="6468518C" w14:textId="77777777" w:rsidR="00647500" w:rsidRPr="00647500" w:rsidRDefault="00647500" w:rsidP="00647500">
      <w:pPr>
        <w:pStyle w:val="20"/>
        <w:shd w:val="clear" w:color="auto" w:fill="auto"/>
        <w:spacing w:line="320" w:lineRule="exact"/>
        <w:ind w:right="220" w:firstLine="780"/>
        <w:jc w:val="both"/>
        <w:rPr>
          <w:rFonts w:ascii="Arial" w:hAnsi="Arial" w:cs="Arial"/>
        </w:rPr>
      </w:pPr>
      <w:r w:rsidRPr="00647500">
        <w:rPr>
          <w:rFonts w:ascii="Arial" w:hAnsi="Arial" w:cs="Arial"/>
        </w:rPr>
        <w:t>Типовые условия контрактов применяются при осуществлении закупок услуг по проведению строительного контроля в процессе строительства, реконструкции, капитального ремонта объектов капитального строительства, в том числе линейных объектов и объектов транспортной инфраструктуры».</w:t>
      </w:r>
    </w:p>
    <w:p w14:paraId="110D64B1" w14:textId="77777777" w:rsidR="00647500" w:rsidRPr="00647500" w:rsidRDefault="00647500" w:rsidP="00647500">
      <w:pPr>
        <w:pStyle w:val="20"/>
        <w:shd w:val="clear" w:color="auto" w:fill="auto"/>
        <w:spacing w:line="320" w:lineRule="exact"/>
        <w:ind w:right="220" w:firstLine="780"/>
        <w:jc w:val="both"/>
        <w:rPr>
          <w:rFonts w:ascii="Arial" w:hAnsi="Arial" w:cs="Arial"/>
        </w:rPr>
      </w:pPr>
    </w:p>
    <w:p w14:paraId="49DCA54E" w14:textId="77777777" w:rsidR="00647500" w:rsidRPr="00647500" w:rsidRDefault="00647500" w:rsidP="00647500">
      <w:pPr>
        <w:pStyle w:val="20"/>
        <w:shd w:val="clear" w:color="auto" w:fill="auto"/>
        <w:spacing w:line="320" w:lineRule="exact"/>
        <w:ind w:right="220" w:firstLine="780"/>
        <w:jc w:val="both"/>
        <w:rPr>
          <w:rFonts w:ascii="Arial" w:hAnsi="Arial" w:cs="Arial"/>
        </w:rPr>
      </w:pPr>
    </w:p>
    <w:p w14:paraId="30BE745C" w14:textId="6241D5B4" w:rsidR="00647500" w:rsidRPr="00647500" w:rsidRDefault="00647500" w:rsidP="00647500">
      <w:pPr>
        <w:rPr>
          <w:rFonts w:ascii="Arial" w:hAnsi="Arial" w:cs="Arial"/>
          <w:sz w:val="2"/>
          <w:szCs w:val="2"/>
        </w:rPr>
      </w:pPr>
      <w:r w:rsidRPr="00647500">
        <w:rPr>
          <w:rFonts w:ascii="Arial" w:hAnsi="Arial" w:cs="Arial"/>
        </w:rPr>
        <w:t xml:space="preserve">Прокурор района  </w:t>
      </w:r>
      <w:r>
        <w:rPr>
          <w:rFonts w:ascii="Arial" w:hAnsi="Arial" w:cs="Arial"/>
        </w:rPr>
        <w:t xml:space="preserve">                         </w:t>
      </w:r>
      <w:r w:rsidRPr="00647500">
        <w:rPr>
          <w:rFonts w:ascii="Arial" w:hAnsi="Arial" w:cs="Arial"/>
        </w:rPr>
        <w:t xml:space="preserve">  </w:t>
      </w:r>
      <w:r w:rsidRPr="00647500">
        <w:rPr>
          <w:rFonts w:ascii="Arial" w:hAnsi="Arial" w:cs="Arial"/>
        </w:rPr>
        <w:t xml:space="preserve"> </w:t>
      </w:r>
      <w:r w:rsidRPr="00647500">
        <w:rPr>
          <w:rFonts w:ascii="Arial" w:hAnsi="Arial" w:cs="Arial"/>
        </w:rPr>
        <w:t>А.Н. Минаков</w:t>
      </w:r>
    </w:p>
    <w:p w14:paraId="4FEF8300" w14:textId="0FEED282" w:rsidR="00255E78" w:rsidRPr="00647500" w:rsidRDefault="00255E78" w:rsidP="00647500">
      <w:pPr>
        <w:rPr>
          <w:rFonts w:ascii="Arial" w:hAnsi="Arial" w:cs="Arial"/>
        </w:rPr>
      </w:pPr>
    </w:p>
    <w:sectPr w:rsidR="00255E78" w:rsidRPr="0064750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3E10D" w14:textId="77777777" w:rsidR="00F5407F" w:rsidRDefault="00F5407F">
      <w:r>
        <w:separator/>
      </w:r>
    </w:p>
  </w:endnote>
  <w:endnote w:type="continuationSeparator" w:id="0">
    <w:p w14:paraId="0DBCFF6C" w14:textId="77777777" w:rsidR="00F5407F" w:rsidRDefault="00F54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52A03" w14:textId="77777777" w:rsidR="00F5407F" w:rsidRDefault="00F5407F"/>
  </w:footnote>
  <w:footnote w:type="continuationSeparator" w:id="0">
    <w:p w14:paraId="49EF9CE2" w14:textId="77777777" w:rsidR="00F5407F" w:rsidRDefault="00F5407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5E78"/>
    <w:rsid w:val="00255E78"/>
    <w:rsid w:val="003B0391"/>
    <w:rsid w:val="00647500"/>
    <w:rsid w:val="00F5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29878"/>
  <w15:docId w15:val="{557EF129-7BDF-4758-A7B5-1E7E41734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6pt">
    <w:name w:val="Основной текст (6) + 6 pt;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912pt">
    <w:name w:val="Основной текст (9) + 12 pt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 +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184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after="180" w:line="0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after="180"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line="173" w:lineRule="exact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34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Century Gothic" w:eastAsia="Century Gothic" w:hAnsi="Century Gothic" w:cs="Century Gothic"/>
      <w:b/>
      <w:bCs/>
      <w:sz w:val="19"/>
      <w:szCs w:val="19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120" w:line="223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b/>
      <w:bCs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LION</cp:lastModifiedBy>
  <cp:revision>2</cp:revision>
  <dcterms:created xsi:type="dcterms:W3CDTF">2025-10-31T07:12:00Z</dcterms:created>
  <dcterms:modified xsi:type="dcterms:W3CDTF">2025-10-31T07:14:00Z</dcterms:modified>
</cp:coreProperties>
</file>