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39C77" w14:textId="77777777" w:rsidR="00CE3A94" w:rsidRPr="00CE3A94" w:rsidRDefault="00CE3A94" w:rsidP="00CE3A94">
      <w:r w:rsidRPr="00CE3A94">
        <w:t>«В Фатежском районе в суд направлено уголовное дело о повторном управлении транспортным средством в состоянии опьянения.</w:t>
      </w:r>
    </w:p>
    <w:p w14:paraId="0BC645F1" w14:textId="77777777" w:rsidR="00CE3A94" w:rsidRPr="00CE3A94" w:rsidRDefault="00CE3A94" w:rsidP="00CE3A94">
      <w:r w:rsidRPr="00CE3A94">
        <w:t xml:space="preserve">Прокурор Фатежского района утвердил обвинительное заключение по уголовному делу в отношении 63-летнего местного жителя. Он </w:t>
      </w:r>
      <w:proofErr w:type="spellStart"/>
      <w:r w:rsidRPr="00CE3A94">
        <w:t>обвивняется</w:t>
      </w:r>
      <w:proofErr w:type="spellEnd"/>
      <w:r w:rsidRPr="00CE3A94">
        <w:t xml:space="preserve"> по ч. 1 ст. 264.1 УК РФ.</w:t>
      </w:r>
    </w:p>
    <w:p w14:paraId="5075F7AE" w14:textId="77777777" w:rsidR="00CE3A94" w:rsidRPr="00CE3A94" w:rsidRDefault="00CE3A94" w:rsidP="00CE3A94">
      <w:r w:rsidRPr="00CE3A94">
        <w:t>По версии следствия, в апреле 2026 года мужчина после употребления спиртных напитков передвигался по территории района на принадлежащем ему мопеде без государственных регистрационных номеров и был остановлен сотрудниками ДПС.</w:t>
      </w:r>
    </w:p>
    <w:p w14:paraId="58ABB2D7" w14:textId="77777777" w:rsidR="00CE3A94" w:rsidRPr="00CE3A94" w:rsidRDefault="00CE3A94" w:rsidP="00CE3A94">
      <w:r w:rsidRPr="00CE3A94">
        <w:t>В ходе проверки выяснилось, что ранее он уже был привлечен к административной ответственности за управление транспортным средством в состоянии опьянения.</w:t>
      </w:r>
    </w:p>
    <w:p w14:paraId="4DF8B9C5" w14:textId="77777777" w:rsidR="00CE3A94" w:rsidRPr="00CE3A94" w:rsidRDefault="00CE3A94" w:rsidP="00CE3A94">
      <w:r w:rsidRPr="00CE3A94">
        <w:t>По требованию прокуратуры района на транспортное средство наложен арест.</w:t>
      </w:r>
    </w:p>
    <w:p w14:paraId="313BC03D" w14:textId="30552E11" w:rsidR="001C036B" w:rsidRDefault="00CE3A94">
      <w:r w:rsidRPr="00CE3A94">
        <w:t>Уголовное дело направлено в суд для рассмотрения по существу.»</w:t>
      </w:r>
    </w:p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2E"/>
    <w:rsid w:val="001C036B"/>
    <w:rsid w:val="002E4819"/>
    <w:rsid w:val="0049392E"/>
    <w:rsid w:val="006100DD"/>
    <w:rsid w:val="006D11BB"/>
    <w:rsid w:val="00A55EE5"/>
    <w:rsid w:val="00AE180A"/>
    <w:rsid w:val="00CE3A94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7695"/>
  <w15:chartTrackingRefBased/>
  <w15:docId w15:val="{D81323CB-D954-4DE4-A3EF-D953FB3C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9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9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9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9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9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9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9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9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9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3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3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39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9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39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9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39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39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4</cp:revision>
  <dcterms:created xsi:type="dcterms:W3CDTF">2026-06-10T08:29:00Z</dcterms:created>
  <dcterms:modified xsi:type="dcterms:W3CDTF">2026-06-10T09:38:00Z</dcterms:modified>
</cp:coreProperties>
</file>